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2C" w:rsidRPr="0045737E" w:rsidRDefault="00E03F73" w:rsidP="00E03F73">
      <w:pPr>
        <w:ind w:firstLine="360"/>
        <w:rPr>
          <w:rFonts w:ascii="Times New Roman" w:hAnsi="Times New Roman" w:cs="Times New Roman"/>
          <w:color w:val="00000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</w:rPr>
        <w:t>D</w:t>
      </w:r>
      <w:r w:rsidR="00554E2C" w:rsidRPr="0093375B">
        <w:rPr>
          <w:rFonts w:ascii="Times New Roman" w:hAnsi="Times New Roman" w:cs="Times New Roman"/>
          <w:color w:val="000000"/>
          <w:sz w:val="22"/>
        </w:rPr>
        <w:t xml:space="preserve">ear </w:t>
      </w:r>
      <w:r w:rsidR="00554E2C" w:rsidRPr="0093375B">
        <w:rPr>
          <w:rFonts w:ascii="Times New Roman" w:hAnsi="Times New Roman" w:cs="Times New Roman"/>
          <w:sz w:val="22"/>
        </w:rPr>
        <w:t>Parent:</w:t>
      </w:r>
    </w:p>
    <w:p w:rsidR="00554E2C" w:rsidRPr="0093375B" w:rsidRDefault="00554E2C" w:rsidP="0093375B">
      <w:pPr>
        <w:autoSpaceDE w:val="0"/>
        <w:autoSpaceDN w:val="0"/>
        <w:adjustRightInd w:val="0"/>
        <w:ind w:left="630" w:right="4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4B9D" w:rsidRPr="0093375B" w:rsidRDefault="00FE5A2C" w:rsidP="0045737E">
      <w:pPr>
        <w:autoSpaceDE w:val="0"/>
        <w:autoSpaceDN w:val="0"/>
        <w:adjustRightInd w:val="0"/>
        <w:ind w:left="360" w:right="450"/>
        <w:jc w:val="both"/>
        <w:rPr>
          <w:rFonts w:ascii="Times New Roman" w:hAnsi="Times New Roman" w:cs="Times New Roman"/>
          <w:color w:val="000000"/>
          <w:sz w:val="22"/>
        </w:rPr>
      </w:pPr>
      <w:r w:rsidRPr="0093375B">
        <w:rPr>
          <w:rFonts w:ascii="Times New Roman" w:hAnsi="Times New Roman" w:cs="Times New Roman"/>
          <w:color w:val="000000"/>
          <w:sz w:val="22"/>
        </w:rPr>
        <w:t>As you review your student</w:t>
      </w:r>
      <w:r w:rsidR="00574B9D" w:rsidRPr="0093375B">
        <w:rPr>
          <w:rFonts w:ascii="Times New Roman" w:hAnsi="Times New Roman" w:cs="Times New Roman"/>
          <w:color w:val="000000"/>
          <w:sz w:val="22"/>
        </w:rPr>
        <w:t>’s assessment</w:t>
      </w:r>
      <w:r w:rsidR="00554E2C" w:rsidRPr="0093375B">
        <w:rPr>
          <w:rFonts w:ascii="Times New Roman" w:hAnsi="Times New Roman" w:cs="Times New Roman"/>
          <w:color w:val="000000"/>
          <w:sz w:val="22"/>
        </w:rPr>
        <w:t xml:space="preserve"> results, please be aware that </w:t>
      </w:r>
      <w:r w:rsidRPr="0093375B">
        <w:rPr>
          <w:rFonts w:ascii="Times New Roman" w:hAnsi="Times New Roman" w:cs="Times New Roman"/>
          <w:color w:val="000000"/>
          <w:sz w:val="22"/>
        </w:rPr>
        <w:t>his/her</w:t>
      </w:r>
      <w:r w:rsidR="00AE4B79">
        <w:rPr>
          <w:rFonts w:ascii="Times New Roman" w:hAnsi="Times New Roman" w:cs="Times New Roman"/>
          <w:color w:val="000000"/>
          <w:sz w:val="22"/>
        </w:rPr>
        <w:t xml:space="preserve"> performance on</w:t>
      </w:r>
      <w:r w:rsidR="00554E2C" w:rsidRPr="0093375B">
        <w:rPr>
          <w:rFonts w:ascii="Times New Roman" w:hAnsi="Times New Roman" w:cs="Times New Roman"/>
          <w:color w:val="000000"/>
          <w:sz w:val="22"/>
        </w:rPr>
        <w:t xml:space="preserve"> KSA </w:t>
      </w:r>
      <w:r w:rsidR="00574B9D" w:rsidRPr="0093375B">
        <w:rPr>
          <w:rFonts w:ascii="Times New Roman" w:hAnsi="Times New Roman" w:cs="Times New Roman"/>
          <w:color w:val="000000"/>
          <w:sz w:val="22"/>
        </w:rPr>
        <w:t xml:space="preserve">and/or MAP </w:t>
      </w:r>
      <w:r w:rsidR="00554E2C" w:rsidRPr="0093375B">
        <w:rPr>
          <w:rFonts w:ascii="Times New Roman" w:hAnsi="Times New Roman" w:cs="Times New Roman"/>
          <w:color w:val="000000"/>
          <w:sz w:val="22"/>
        </w:rPr>
        <w:t xml:space="preserve">assessments </w:t>
      </w:r>
      <w:r w:rsidR="00554E2C" w:rsidRPr="0093375B">
        <w:rPr>
          <w:rFonts w:ascii="Times New Roman" w:hAnsi="Times New Roman" w:cs="Times New Roman"/>
          <w:color w:val="000000"/>
          <w:sz w:val="22"/>
          <w:u w:val="single"/>
        </w:rPr>
        <w:t>may</w:t>
      </w:r>
      <w:r w:rsidR="00554E2C" w:rsidRPr="0093375B">
        <w:rPr>
          <w:rFonts w:ascii="Times New Roman" w:hAnsi="Times New Roman" w:cs="Times New Roman"/>
          <w:color w:val="000000"/>
          <w:sz w:val="22"/>
        </w:rPr>
        <w:t xml:space="preserve"> qualif</w:t>
      </w:r>
      <w:r w:rsidR="00574B9D" w:rsidRPr="0093375B">
        <w:rPr>
          <w:rFonts w:ascii="Times New Roman" w:hAnsi="Times New Roman" w:cs="Times New Roman"/>
          <w:color w:val="000000"/>
          <w:sz w:val="22"/>
        </w:rPr>
        <w:t xml:space="preserve">y </w:t>
      </w:r>
      <w:r w:rsidR="00554E2C" w:rsidRPr="0093375B">
        <w:rPr>
          <w:rFonts w:ascii="Times New Roman" w:hAnsi="Times New Roman" w:cs="Times New Roman"/>
          <w:color w:val="000000"/>
          <w:sz w:val="22"/>
        </w:rPr>
        <w:t xml:space="preserve">him or her to participate in various talent search programs offered through universities around the country.  </w:t>
      </w:r>
      <w:r w:rsidR="00574B9D" w:rsidRPr="0093375B">
        <w:rPr>
          <w:rFonts w:ascii="Times New Roman" w:hAnsi="Times New Roman" w:cs="Times New Roman"/>
          <w:color w:val="000000"/>
          <w:sz w:val="22"/>
        </w:rPr>
        <w:t>As a service t</w:t>
      </w:r>
      <w:r w:rsidR="0045737E">
        <w:rPr>
          <w:rFonts w:ascii="Times New Roman" w:hAnsi="Times New Roman" w:cs="Times New Roman"/>
          <w:color w:val="000000"/>
          <w:sz w:val="22"/>
        </w:rPr>
        <w:t xml:space="preserve">o parents, we have highlighted a few </w:t>
      </w:r>
      <w:r w:rsidR="00554E2C" w:rsidRPr="0093375B">
        <w:rPr>
          <w:rFonts w:ascii="Times New Roman" w:hAnsi="Times New Roman" w:cs="Times New Roman"/>
          <w:color w:val="000000"/>
          <w:sz w:val="22"/>
        </w:rPr>
        <w:t>such programs</w:t>
      </w:r>
      <w:r w:rsidRPr="0093375B">
        <w:rPr>
          <w:rFonts w:ascii="Times New Roman" w:hAnsi="Times New Roman" w:cs="Times New Roman"/>
          <w:color w:val="000000"/>
          <w:sz w:val="22"/>
        </w:rPr>
        <w:t>.</w:t>
      </w:r>
      <w:r w:rsidR="00554E2C" w:rsidRPr="0093375B">
        <w:rPr>
          <w:rFonts w:ascii="Times New Roman" w:hAnsi="Times New Roman" w:cs="Times New Roman"/>
          <w:color w:val="000000"/>
          <w:sz w:val="22"/>
        </w:rPr>
        <w:t xml:space="preserve">  </w:t>
      </w:r>
      <w:r w:rsidR="00574B9D" w:rsidRPr="0093375B">
        <w:rPr>
          <w:rFonts w:ascii="Times New Roman" w:hAnsi="Times New Roman" w:cs="Times New Roman"/>
          <w:color w:val="000000"/>
          <w:sz w:val="22"/>
        </w:rPr>
        <w:t>Please know that t</w:t>
      </w:r>
      <w:r w:rsidR="00554E2C" w:rsidRPr="0093375B">
        <w:rPr>
          <w:rFonts w:ascii="Times New Roman" w:hAnsi="Times New Roman" w:cs="Times New Roman"/>
          <w:color w:val="000000"/>
          <w:sz w:val="22"/>
        </w:rPr>
        <w:t xml:space="preserve">here is no obligation to participate, and no talent search program is recommended by or affiliated with the Blue Valley School District.  </w:t>
      </w:r>
      <w:r w:rsidR="00C554D6" w:rsidRPr="0093375B">
        <w:rPr>
          <w:rFonts w:ascii="Times New Roman" w:hAnsi="Times New Roman" w:cs="Times New Roman"/>
          <w:color w:val="000000"/>
          <w:sz w:val="22"/>
        </w:rPr>
        <w:t>P</w:t>
      </w:r>
      <w:r w:rsidR="00554E2C" w:rsidRPr="0093375B">
        <w:rPr>
          <w:rFonts w:ascii="Times New Roman" w:hAnsi="Times New Roman" w:cs="Times New Roman"/>
          <w:color w:val="000000"/>
          <w:sz w:val="22"/>
        </w:rPr>
        <w:t xml:space="preserve">lease be aware that the criteria used to determine eligibility for these programs is </w:t>
      </w:r>
      <w:r w:rsidR="00554E2C" w:rsidRPr="0093375B">
        <w:rPr>
          <w:rFonts w:ascii="Times New Roman" w:hAnsi="Times New Roman" w:cs="Times New Roman"/>
          <w:i/>
          <w:color w:val="000000"/>
          <w:sz w:val="22"/>
        </w:rPr>
        <w:t>not</w:t>
      </w:r>
      <w:r w:rsidR="00554E2C" w:rsidRPr="0093375B">
        <w:rPr>
          <w:rFonts w:ascii="Times New Roman" w:hAnsi="Times New Roman" w:cs="Times New Roman"/>
          <w:color w:val="000000"/>
          <w:sz w:val="22"/>
        </w:rPr>
        <w:t xml:space="preserve"> aligned with Kansas or Blue Valley’s gifted education eligibility process.  </w:t>
      </w:r>
    </w:p>
    <w:p w:rsidR="00574B9D" w:rsidRPr="0093375B" w:rsidRDefault="00574B9D" w:rsidP="0093375B">
      <w:pPr>
        <w:autoSpaceDE w:val="0"/>
        <w:autoSpaceDN w:val="0"/>
        <w:adjustRightInd w:val="0"/>
        <w:ind w:left="630" w:right="4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54E2C" w:rsidRDefault="00554E2C" w:rsidP="0045737E">
      <w:pPr>
        <w:autoSpaceDE w:val="0"/>
        <w:autoSpaceDN w:val="0"/>
        <w:adjustRightInd w:val="0"/>
        <w:ind w:left="360" w:right="450"/>
        <w:jc w:val="both"/>
        <w:rPr>
          <w:rFonts w:ascii="Times New Roman" w:hAnsi="Times New Roman" w:cs="Times New Roman"/>
          <w:color w:val="000000"/>
          <w:sz w:val="22"/>
        </w:rPr>
      </w:pPr>
      <w:r w:rsidRPr="0093375B">
        <w:rPr>
          <w:rFonts w:ascii="Times New Roman" w:hAnsi="Times New Roman" w:cs="Times New Roman"/>
          <w:color w:val="000000"/>
          <w:sz w:val="22"/>
        </w:rPr>
        <w:t>If yo</w:t>
      </w:r>
      <w:r w:rsidR="00C554D6" w:rsidRPr="0093375B">
        <w:rPr>
          <w:rFonts w:ascii="Times New Roman" w:hAnsi="Times New Roman" w:cs="Times New Roman"/>
          <w:color w:val="000000"/>
          <w:sz w:val="22"/>
        </w:rPr>
        <w:t>u are interested in your child</w:t>
      </w:r>
      <w:r w:rsidRPr="0093375B">
        <w:rPr>
          <w:rFonts w:ascii="Times New Roman" w:hAnsi="Times New Roman" w:cs="Times New Roman"/>
          <w:color w:val="000000"/>
          <w:sz w:val="22"/>
        </w:rPr>
        <w:t xml:space="preserve"> participating in one of these programs, websites </w:t>
      </w:r>
      <w:r w:rsidR="00C554D6" w:rsidRPr="0093375B">
        <w:rPr>
          <w:rFonts w:ascii="Times New Roman" w:hAnsi="Times New Roman" w:cs="Times New Roman"/>
          <w:color w:val="000000"/>
          <w:sz w:val="22"/>
        </w:rPr>
        <w:t xml:space="preserve">including registration and/or application process required by the university and </w:t>
      </w:r>
      <w:r w:rsidR="00574B9D" w:rsidRPr="0093375B">
        <w:rPr>
          <w:rFonts w:ascii="Times New Roman" w:hAnsi="Times New Roman" w:cs="Times New Roman"/>
          <w:color w:val="000000"/>
          <w:sz w:val="22"/>
        </w:rPr>
        <w:t>qualifying scores</w:t>
      </w:r>
      <w:r w:rsidRPr="0093375B">
        <w:rPr>
          <w:rFonts w:ascii="Times New Roman" w:hAnsi="Times New Roman" w:cs="Times New Roman"/>
          <w:color w:val="000000"/>
          <w:sz w:val="22"/>
        </w:rPr>
        <w:t xml:space="preserve"> are provided</w:t>
      </w:r>
      <w:r w:rsidR="00574B9D" w:rsidRPr="0093375B">
        <w:rPr>
          <w:rFonts w:ascii="Times New Roman" w:hAnsi="Times New Roman" w:cs="Times New Roman"/>
          <w:color w:val="000000"/>
          <w:sz w:val="22"/>
        </w:rPr>
        <w:t xml:space="preserve"> below</w:t>
      </w:r>
      <w:r w:rsidRPr="0093375B">
        <w:rPr>
          <w:rFonts w:ascii="Times New Roman" w:hAnsi="Times New Roman" w:cs="Times New Roman"/>
          <w:color w:val="000000"/>
          <w:sz w:val="22"/>
        </w:rPr>
        <w:t xml:space="preserve">.  </w:t>
      </w:r>
      <w:r w:rsidR="00C554D6" w:rsidRPr="0093375B">
        <w:rPr>
          <w:rFonts w:ascii="Times New Roman" w:hAnsi="Times New Roman" w:cs="Times New Roman"/>
          <w:color w:val="000000"/>
          <w:sz w:val="22"/>
        </w:rPr>
        <w:t>Any additio</w:t>
      </w:r>
      <w:r w:rsidR="00570254">
        <w:rPr>
          <w:rFonts w:ascii="Times New Roman" w:hAnsi="Times New Roman" w:cs="Times New Roman"/>
          <w:color w:val="000000"/>
          <w:sz w:val="22"/>
        </w:rPr>
        <w:t xml:space="preserve">nal costs related to </w:t>
      </w:r>
      <w:r w:rsidR="00C554D6" w:rsidRPr="0093375B">
        <w:rPr>
          <w:rFonts w:ascii="Times New Roman" w:hAnsi="Times New Roman" w:cs="Times New Roman"/>
          <w:color w:val="000000"/>
          <w:sz w:val="22"/>
        </w:rPr>
        <w:t xml:space="preserve">assessments or participation in summer programs are at parent expense.  </w:t>
      </w:r>
    </w:p>
    <w:p w:rsidR="005C4976" w:rsidRPr="0093375B" w:rsidRDefault="005C4976" w:rsidP="0093375B">
      <w:pPr>
        <w:autoSpaceDE w:val="0"/>
        <w:autoSpaceDN w:val="0"/>
        <w:adjustRightInd w:val="0"/>
        <w:ind w:left="630" w:right="450"/>
        <w:jc w:val="both"/>
        <w:rPr>
          <w:rFonts w:ascii="Times New Roman" w:hAnsi="Times New Roman" w:cs="Times New Roman"/>
          <w:color w:val="000000"/>
          <w:sz w:val="22"/>
        </w:rPr>
      </w:pPr>
    </w:p>
    <w:p w:rsidR="0045737E" w:rsidRPr="0045737E" w:rsidRDefault="0045737E" w:rsidP="0045737E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color w:val="000000"/>
          <w:szCs w:val="20"/>
        </w:rPr>
      </w:pPr>
      <w:r w:rsidRPr="0045737E">
        <w:rPr>
          <w:rFonts w:ascii="Times New Roman" w:hAnsi="Times New Roman" w:cs="Times New Roman"/>
          <w:b/>
          <w:color w:val="000000"/>
          <w:szCs w:val="20"/>
        </w:rPr>
        <w:t>DUKE TALENT IDENTIFICATION PROGRAM (Duke University)</w:t>
      </w:r>
      <w:r w:rsidR="0048594B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E005B9">
        <w:rPr>
          <w:rFonts w:ascii="Times New Roman" w:hAnsi="Times New Roman" w:cs="Times New Roman"/>
          <w:b/>
          <w:color w:val="000000"/>
          <w:szCs w:val="20"/>
        </w:rPr>
        <w:t>–</w:t>
      </w:r>
      <w:r w:rsidR="0048594B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740D09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CF198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E00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MS – </w:t>
      </w:r>
      <w:r w:rsidR="00CF198B" w:rsidRPr="00A21785">
        <w:rPr>
          <w:rFonts w:ascii="Times New Roman" w:hAnsi="Times New Roman" w:cs="Times New Roman"/>
          <w:b/>
          <w:sz w:val="24"/>
          <w:szCs w:val="24"/>
        </w:rPr>
        <w:t>300369</w:t>
      </w:r>
      <w:r w:rsidR="00CF198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F198B" w:rsidRPr="00A21785">
        <w:rPr>
          <w:rFonts w:ascii="Times New Roman" w:hAnsi="Times New Roman" w:cs="Times New Roman"/>
          <w:b/>
          <w:sz w:val="24"/>
          <w:szCs w:val="24"/>
        </w:rPr>
        <w:t>KK</w:t>
      </w:r>
    </w:p>
    <w:tbl>
      <w:tblPr>
        <w:tblW w:w="0" w:type="auto"/>
        <w:tblInd w:w="738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45737E" w:rsidRPr="0045737E" w:rsidTr="001F563C">
        <w:tc>
          <w:tcPr>
            <w:tcW w:w="2340" w:type="dxa"/>
            <w:shd w:val="clear" w:color="auto" w:fill="auto"/>
          </w:tcPr>
          <w:p w:rsidR="0045737E" w:rsidRPr="0045737E" w:rsidRDefault="0045737E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General Information</w:t>
            </w:r>
          </w:p>
        </w:tc>
        <w:tc>
          <w:tcPr>
            <w:tcW w:w="7380" w:type="dxa"/>
            <w:shd w:val="clear" w:color="auto" w:fill="auto"/>
          </w:tcPr>
          <w:p w:rsidR="0045737E" w:rsidRPr="0045737E" w:rsidRDefault="0045737E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http://www.tip.duke.edu/node/238 and </w:t>
            </w:r>
            <w:hyperlink r:id="rId8" w:history="1">
              <w:r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http://www.tip.duke.edu/node/240</w:t>
              </w:r>
            </w:hyperlink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45737E" w:rsidRPr="0045737E" w:rsidTr="001F563C">
        <w:tc>
          <w:tcPr>
            <w:tcW w:w="2340" w:type="dxa"/>
            <w:shd w:val="clear" w:color="auto" w:fill="auto"/>
          </w:tcPr>
          <w:p w:rsidR="0045737E" w:rsidRPr="0045737E" w:rsidRDefault="0045737E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Eligibility Criteria</w:t>
            </w:r>
          </w:p>
        </w:tc>
        <w:tc>
          <w:tcPr>
            <w:tcW w:w="7380" w:type="dxa"/>
            <w:shd w:val="clear" w:color="auto" w:fill="auto"/>
          </w:tcPr>
          <w:p w:rsidR="0045737E" w:rsidRPr="0045737E" w:rsidRDefault="0045737E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KSA Math – 96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th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Percentile</w:t>
            </w:r>
            <w:r w:rsidR="0053608D">
              <w:rPr>
                <w:rFonts w:ascii="Times New Roman" w:hAnsi="Times New Roman" w:cs="Times New Roman"/>
                <w:color w:val="000000"/>
                <w:szCs w:val="20"/>
              </w:rPr>
              <w:t xml:space="preserve">   OR   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KSA Reading – 95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th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Percentile </w:t>
            </w:r>
          </w:p>
          <w:p w:rsidR="0045737E" w:rsidRPr="0045737E" w:rsidRDefault="0045737E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MAP Math or Reading – 95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 xml:space="preserve">th 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Percentile</w:t>
            </w:r>
          </w:p>
        </w:tc>
      </w:tr>
      <w:tr w:rsidR="0045737E" w:rsidRPr="0045737E" w:rsidTr="001F563C">
        <w:tc>
          <w:tcPr>
            <w:tcW w:w="23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:rsidR="0045737E" w:rsidRPr="0045737E" w:rsidRDefault="0045737E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Additional Testing</w:t>
            </w:r>
          </w:p>
        </w:tc>
        <w:tc>
          <w:tcPr>
            <w:tcW w:w="738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:rsidR="0045737E" w:rsidRPr="0045737E" w:rsidRDefault="007A78D2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ACT or SAT</w:t>
            </w:r>
          </w:p>
        </w:tc>
      </w:tr>
      <w:tr w:rsidR="0045737E" w:rsidRPr="0045737E" w:rsidTr="001F563C">
        <w:tc>
          <w:tcPr>
            <w:tcW w:w="2340" w:type="dxa"/>
            <w:shd w:val="clear" w:color="auto" w:fill="auto"/>
          </w:tcPr>
          <w:p w:rsidR="0045737E" w:rsidRPr="0045737E" w:rsidRDefault="0045737E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Eligibility Information</w:t>
            </w:r>
          </w:p>
        </w:tc>
        <w:tc>
          <w:tcPr>
            <w:tcW w:w="7380" w:type="dxa"/>
            <w:shd w:val="clear" w:color="auto" w:fill="auto"/>
          </w:tcPr>
          <w:p w:rsidR="0045737E" w:rsidRPr="0045737E" w:rsidRDefault="00981A89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9" w:history="1">
              <w:r w:rsidR="0045737E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http://www.tip.duke.edu/node/966</w:t>
              </w:r>
            </w:hyperlink>
            <w:r w:rsidR="0045737E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45737E" w:rsidRPr="0045737E" w:rsidTr="001F563C">
        <w:tc>
          <w:tcPr>
            <w:tcW w:w="2340" w:type="dxa"/>
            <w:shd w:val="clear" w:color="auto" w:fill="auto"/>
          </w:tcPr>
          <w:p w:rsidR="0045737E" w:rsidRPr="0045737E" w:rsidRDefault="0045737E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FAQ</w:t>
            </w:r>
          </w:p>
        </w:tc>
        <w:tc>
          <w:tcPr>
            <w:tcW w:w="7380" w:type="dxa"/>
            <w:shd w:val="clear" w:color="auto" w:fill="auto"/>
          </w:tcPr>
          <w:p w:rsidR="0045737E" w:rsidRPr="0045737E" w:rsidRDefault="00981A89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10" w:history="1">
              <w:r w:rsidR="0045737E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http://www.tip.duke.edu/node/984</w:t>
              </w:r>
            </w:hyperlink>
            <w:r w:rsidR="0045737E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45737E" w:rsidRPr="0045737E" w:rsidTr="001F563C">
        <w:tc>
          <w:tcPr>
            <w:tcW w:w="2340" w:type="dxa"/>
            <w:shd w:val="clear" w:color="auto" w:fill="auto"/>
          </w:tcPr>
          <w:p w:rsidR="0045737E" w:rsidRPr="0045737E" w:rsidRDefault="0045737E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To Register</w:t>
            </w:r>
          </w:p>
        </w:tc>
        <w:tc>
          <w:tcPr>
            <w:tcW w:w="7380" w:type="dxa"/>
            <w:shd w:val="clear" w:color="auto" w:fill="auto"/>
          </w:tcPr>
          <w:p w:rsidR="0045737E" w:rsidRPr="0045737E" w:rsidRDefault="00981A89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11" w:history="1">
              <w:r w:rsidR="0045737E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https://apply.tip.duke.edu/</w:t>
              </w:r>
            </w:hyperlink>
            <w:r w:rsidR="0045737E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45737E" w:rsidRPr="0045737E" w:rsidTr="001F563C">
        <w:tc>
          <w:tcPr>
            <w:tcW w:w="2340" w:type="dxa"/>
            <w:shd w:val="clear" w:color="auto" w:fill="auto"/>
          </w:tcPr>
          <w:p w:rsidR="0045737E" w:rsidRPr="0045737E" w:rsidRDefault="0045737E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Email Contact</w:t>
            </w:r>
          </w:p>
        </w:tc>
        <w:tc>
          <w:tcPr>
            <w:tcW w:w="7380" w:type="dxa"/>
            <w:shd w:val="clear" w:color="auto" w:fill="auto"/>
          </w:tcPr>
          <w:p w:rsidR="0045737E" w:rsidRPr="0045737E" w:rsidRDefault="00981A89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12" w:history="1">
              <w:r w:rsidR="0045737E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http://www.tip.duke.edu/node/27</w:t>
              </w:r>
            </w:hyperlink>
            <w:r w:rsidR="0045737E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45737E" w:rsidRPr="0045737E" w:rsidTr="001F563C">
        <w:tc>
          <w:tcPr>
            <w:tcW w:w="2340" w:type="dxa"/>
            <w:shd w:val="clear" w:color="auto" w:fill="auto"/>
          </w:tcPr>
          <w:p w:rsidR="0045737E" w:rsidRPr="0045737E" w:rsidRDefault="0045737E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Phone Contact</w:t>
            </w:r>
          </w:p>
        </w:tc>
        <w:tc>
          <w:tcPr>
            <w:tcW w:w="7380" w:type="dxa"/>
            <w:shd w:val="clear" w:color="auto" w:fill="auto"/>
          </w:tcPr>
          <w:p w:rsidR="0045737E" w:rsidRPr="0045737E" w:rsidRDefault="0045737E" w:rsidP="001F5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919.668.9100</w:t>
            </w:r>
          </w:p>
        </w:tc>
      </w:tr>
    </w:tbl>
    <w:p w:rsidR="0045737E" w:rsidRPr="0045737E" w:rsidRDefault="0045737E" w:rsidP="005C4976">
      <w:pPr>
        <w:ind w:left="720" w:hanging="90"/>
        <w:rPr>
          <w:rFonts w:ascii="Times New Roman" w:hAnsi="Times New Roman" w:cs="Times New Roman"/>
          <w:b/>
          <w:szCs w:val="20"/>
        </w:rPr>
      </w:pPr>
    </w:p>
    <w:p w:rsidR="005C4976" w:rsidRPr="0045737E" w:rsidRDefault="005C4976" w:rsidP="005C4976">
      <w:pPr>
        <w:ind w:left="720" w:hanging="90"/>
        <w:rPr>
          <w:rFonts w:ascii="Times New Roman" w:hAnsi="Times New Roman" w:cs="Times New Roman"/>
          <w:b/>
          <w:szCs w:val="20"/>
        </w:rPr>
      </w:pPr>
      <w:r w:rsidRPr="0045737E">
        <w:rPr>
          <w:rFonts w:ascii="Times New Roman" w:hAnsi="Times New Roman" w:cs="Times New Roman"/>
          <w:b/>
          <w:szCs w:val="20"/>
        </w:rPr>
        <w:t xml:space="preserve">BELIN-BLANK EXCEPTIONAL STUDENT TALENT SEARCH (The University of Iowa) </w:t>
      </w:r>
    </w:p>
    <w:tbl>
      <w:tblPr>
        <w:tblW w:w="0" w:type="auto"/>
        <w:tblInd w:w="738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General Information 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981A89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13" w:history="1">
              <w:r w:rsidR="005C4976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http://www.education.uiowa.edu/belinblank/Students/BESTS/7-9.aspx</w:t>
              </w:r>
            </w:hyperlink>
            <w:r w:rsidR="005C4976" w:rsidRPr="004573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Eligibility Criteria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KSA Math or Reading – 95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th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Percentile</w:t>
            </w:r>
            <w:r w:rsidR="0053608D">
              <w:rPr>
                <w:rFonts w:ascii="Times New Roman" w:hAnsi="Times New Roman" w:cs="Times New Roman"/>
                <w:color w:val="000000"/>
                <w:szCs w:val="20"/>
              </w:rPr>
              <w:t xml:space="preserve">   OR   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MAP Math or Reading – 95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th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Percentile </w:t>
            </w:r>
          </w:p>
        </w:tc>
      </w:tr>
      <w:tr w:rsidR="0045737E" w:rsidRPr="0045737E" w:rsidTr="0085474F">
        <w:tc>
          <w:tcPr>
            <w:tcW w:w="2340" w:type="dxa"/>
            <w:shd w:val="clear" w:color="auto" w:fill="auto"/>
          </w:tcPr>
          <w:p w:rsidR="0045737E" w:rsidRPr="0045737E" w:rsidRDefault="0045737E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Additional Testing</w:t>
            </w:r>
          </w:p>
        </w:tc>
        <w:tc>
          <w:tcPr>
            <w:tcW w:w="7380" w:type="dxa"/>
            <w:shd w:val="clear" w:color="auto" w:fill="auto"/>
          </w:tcPr>
          <w:p w:rsidR="0045737E" w:rsidRPr="0045737E" w:rsidRDefault="007A78D2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ACT</w:t>
            </w:r>
          </w:p>
        </w:tc>
      </w:tr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Eligibility Information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http://www.education.uiowa.edu/belinblank/Students/BESTS/FAQ/special.aspx (question #1) </w:t>
            </w:r>
          </w:p>
        </w:tc>
      </w:tr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FAQ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szCs w:val="20"/>
              </w:rPr>
              <w:t>http://www.education.uiowa.edu/belinblank/Students/BESTS/FAQ/</w:t>
            </w:r>
          </w:p>
        </w:tc>
      </w:tr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To Register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szCs w:val="20"/>
              </w:rPr>
              <w:t>Click on the registration link on the page about the program for 7</w:t>
            </w:r>
            <w:r w:rsidRPr="0045737E">
              <w:rPr>
                <w:rFonts w:ascii="Times New Roman" w:hAnsi="Times New Roman" w:cs="Times New Roman"/>
                <w:szCs w:val="20"/>
                <w:vertAlign w:val="superscript"/>
              </w:rPr>
              <w:t>th</w:t>
            </w:r>
            <w:r w:rsidRPr="0045737E">
              <w:rPr>
                <w:rFonts w:ascii="Times New Roman" w:hAnsi="Times New Roman" w:cs="Times New Roman"/>
                <w:szCs w:val="20"/>
              </w:rPr>
              <w:t xml:space="preserve"> Grade</w:t>
            </w:r>
          </w:p>
        </w:tc>
      </w:tr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Email Contact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szCs w:val="20"/>
              </w:rPr>
              <w:t>belinblank@uiowa.edu</w:t>
            </w:r>
          </w:p>
        </w:tc>
      </w:tr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Phone Contact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319.335.6148</w:t>
            </w:r>
          </w:p>
        </w:tc>
      </w:tr>
    </w:tbl>
    <w:p w:rsidR="00554E2C" w:rsidRPr="0045737E" w:rsidRDefault="00554E2C" w:rsidP="0093375B">
      <w:pPr>
        <w:autoSpaceDE w:val="0"/>
        <w:autoSpaceDN w:val="0"/>
        <w:adjustRightInd w:val="0"/>
        <w:ind w:firstLine="990"/>
        <w:rPr>
          <w:rFonts w:ascii="Times New Roman" w:hAnsi="Times New Roman" w:cs="Times New Roman"/>
          <w:color w:val="000000"/>
          <w:szCs w:val="20"/>
        </w:rPr>
      </w:pPr>
    </w:p>
    <w:p w:rsidR="005C4976" w:rsidRPr="0045737E" w:rsidRDefault="005C4976" w:rsidP="005C4976">
      <w:pPr>
        <w:ind w:left="990" w:hanging="360"/>
        <w:rPr>
          <w:rFonts w:ascii="Times New Roman" w:hAnsi="Times New Roman" w:cs="Times New Roman"/>
          <w:b/>
          <w:color w:val="000000"/>
          <w:szCs w:val="20"/>
        </w:rPr>
      </w:pPr>
      <w:r w:rsidRPr="0045737E">
        <w:rPr>
          <w:rFonts w:ascii="Times New Roman" w:hAnsi="Times New Roman" w:cs="Times New Roman"/>
          <w:b/>
          <w:color w:val="000000"/>
          <w:szCs w:val="20"/>
        </w:rPr>
        <w:t xml:space="preserve">CENTER FOR TALENTED YOUTH (Johns Hopkins University) </w:t>
      </w:r>
    </w:p>
    <w:tbl>
      <w:tblPr>
        <w:tblW w:w="0" w:type="auto"/>
        <w:tblInd w:w="738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General Information 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http://cty.jhu.edu/talent/index.html</w:t>
            </w:r>
          </w:p>
        </w:tc>
      </w:tr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Eligibility Criteria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KSA Math or Reading – Exemplary</w:t>
            </w:r>
            <w:r w:rsidR="0053608D">
              <w:rPr>
                <w:rFonts w:ascii="Times New Roman" w:hAnsi="Times New Roman" w:cs="Times New Roman"/>
                <w:color w:val="000000"/>
                <w:szCs w:val="20"/>
              </w:rPr>
              <w:t xml:space="preserve">   OR   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MAP Math or Reading – 95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th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Percentile</w:t>
            </w:r>
          </w:p>
        </w:tc>
      </w:tr>
      <w:tr w:rsidR="0045737E" w:rsidRPr="0045737E" w:rsidTr="0045737E">
        <w:tc>
          <w:tcPr>
            <w:tcW w:w="23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:rsidR="0045737E" w:rsidRPr="0045737E" w:rsidRDefault="0045737E" w:rsidP="0011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Additional Testing</w:t>
            </w:r>
          </w:p>
        </w:tc>
        <w:tc>
          <w:tcPr>
            <w:tcW w:w="738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:rsidR="0045737E" w:rsidRPr="0045737E" w:rsidRDefault="007A78D2" w:rsidP="0011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ACT or SAT</w:t>
            </w:r>
          </w:p>
        </w:tc>
      </w:tr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Eligibility Information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981A89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14" w:history="1">
              <w:r w:rsidR="005C4976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http://cty.jhu.edu/talent/about/who.html</w:t>
              </w:r>
            </w:hyperlink>
            <w:r w:rsidR="005C4976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FAQ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981A89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15" w:history="1">
              <w:r w:rsidR="005C4976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http://cty.jhu.edu/talent/ask.html</w:t>
              </w:r>
            </w:hyperlink>
            <w:r w:rsidR="005C4976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To Register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981A89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16" w:history="1">
              <w:r w:rsidR="005C4976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http://cty.jhu.edu/talent/enroll/</w:t>
              </w:r>
            </w:hyperlink>
            <w:r w:rsidR="005C4976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Email Contact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981A89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17" w:history="1">
              <w:r w:rsidR="005C4976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ctyinfo@jhu.edu</w:t>
              </w:r>
            </w:hyperlink>
            <w:r w:rsidR="005C4976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5C4976" w:rsidRPr="0045737E" w:rsidTr="0085474F">
        <w:tc>
          <w:tcPr>
            <w:tcW w:w="234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Phone Contact</w:t>
            </w:r>
          </w:p>
        </w:tc>
        <w:tc>
          <w:tcPr>
            <w:tcW w:w="7380" w:type="dxa"/>
            <w:shd w:val="clear" w:color="auto" w:fill="auto"/>
          </w:tcPr>
          <w:p w:rsidR="005C4976" w:rsidRPr="0045737E" w:rsidRDefault="005C4976" w:rsidP="00854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410.735.6220</w:t>
            </w:r>
          </w:p>
        </w:tc>
      </w:tr>
    </w:tbl>
    <w:p w:rsidR="005C4976" w:rsidRPr="0045737E" w:rsidRDefault="005C4976" w:rsidP="0093375B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color w:val="000000"/>
          <w:szCs w:val="20"/>
        </w:rPr>
      </w:pPr>
    </w:p>
    <w:p w:rsidR="00554E2C" w:rsidRPr="0045737E" w:rsidRDefault="00A066DE" w:rsidP="0093375B">
      <w:pPr>
        <w:ind w:left="990" w:hanging="360"/>
        <w:rPr>
          <w:rFonts w:ascii="Times New Roman" w:hAnsi="Times New Roman" w:cs="Times New Roman"/>
          <w:b/>
          <w:color w:val="000000"/>
          <w:szCs w:val="20"/>
        </w:rPr>
      </w:pPr>
      <w:r w:rsidRPr="0045737E">
        <w:rPr>
          <w:rFonts w:ascii="Times New Roman" w:hAnsi="Times New Roman" w:cs="Times New Roman"/>
          <w:b/>
          <w:color w:val="000000"/>
          <w:szCs w:val="20"/>
        </w:rPr>
        <w:t>MIDWEST ACADEMIC TALENT SEARCH</w:t>
      </w:r>
      <w:r w:rsidR="00554E2C" w:rsidRPr="0045737E">
        <w:rPr>
          <w:rFonts w:ascii="Times New Roman" w:hAnsi="Times New Roman" w:cs="Times New Roman"/>
          <w:b/>
          <w:color w:val="000000"/>
          <w:szCs w:val="20"/>
        </w:rPr>
        <w:t xml:space="preserve"> (Northwestern University) </w:t>
      </w:r>
    </w:p>
    <w:tbl>
      <w:tblPr>
        <w:tblW w:w="0" w:type="auto"/>
        <w:tblInd w:w="738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554E2C" w:rsidRPr="0045737E" w:rsidTr="0093375B">
        <w:tc>
          <w:tcPr>
            <w:tcW w:w="2340" w:type="dxa"/>
            <w:shd w:val="clear" w:color="auto" w:fill="auto"/>
          </w:tcPr>
          <w:p w:rsidR="00554E2C" w:rsidRPr="0045737E" w:rsidRDefault="00554E2C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General Information </w:t>
            </w:r>
          </w:p>
        </w:tc>
        <w:tc>
          <w:tcPr>
            <w:tcW w:w="7380" w:type="dxa"/>
            <w:shd w:val="clear" w:color="auto" w:fill="auto"/>
          </w:tcPr>
          <w:p w:rsidR="00554E2C" w:rsidRPr="0045737E" w:rsidRDefault="00981A89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18" w:history="1">
              <w:r w:rsidR="00A066DE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http://www.ctd.northwestern.edu/numats/</w:t>
              </w:r>
            </w:hyperlink>
            <w:r w:rsidR="00A066DE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554E2C" w:rsidRPr="0045737E" w:rsidTr="0093375B">
        <w:tc>
          <w:tcPr>
            <w:tcW w:w="2340" w:type="dxa"/>
            <w:shd w:val="clear" w:color="auto" w:fill="auto"/>
          </w:tcPr>
          <w:p w:rsidR="00554E2C" w:rsidRPr="0045737E" w:rsidRDefault="00554E2C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Eligibility Criteria</w:t>
            </w:r>
          </w:p>
        </w:tc>
        <w:tc>
          <w:tcPr>
            <w:tcW w:w="7380" w:type="dxa"/>
            <w:shd w:val="clear" w:color="auto" w:fill="auto"/>
          </w:tcPr>
          <w:p w:rsidR="00554E2C" w:rsidRPr="0045737E" w:rsidRDefault="00554E2C" w:rsidP="00574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KSA Math </w:t>
            </w:r>
            <w:r w:rsidR="00574B9D" w:rsidRPr="0045737E">
              <w:rPr>
                <w:rFonts w:ascii="Times New Roman" w:hAnsi="Times New Roman" w:cs="Times New Roman"/>
                <w:color w:val="000000"/>
                <w:szCs w:val="20"/>
              </w:rPr>
              <w:t>or Reading – 95</w:t>
            </w:r>
            <w:r w:rsidR="00574B9D" w:rsidRPr="0045737E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th</w:t>
            </w:r>
            <w:r w:rsidR="00574B9D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Percentile</w:t>
            </w:r>
            <w:r w:rsidR="0053608D">
              <w:rPr>
                <w:rFonts w:ascii="Times New Roman" w:hAnsi="Times New Roman" w:cs="Times New Roman"/>
                <w:color w:val="000000"/>
                <w:szCs w:val="20"/>
              </w:rPr>
              <w:t xml:space="preserve">   OR   </w:t>
            </w:r>
            <w:r w:rsidR="00574B9D" w:rsidRPr="0045737E">
              <w:rPr>
                <w:rFonts w:ascii="Times New Roman" w:hAnsi="Times New Roman" w:cs="Times New Roman"/>
                <w:color w:val="000000"/>
                <w:szCs w:val="20"/>
              </w:rPr>
              <w:t>MAP Math or Reading – 95</w:t>
            </w:r>
            <w:r w:rsidR="00574B9D" w:rsidRPr="0045737E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th</w:t>
            </w:r>
            <w:r w:rsidR="00574B9D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Percentile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45737E" w:rsidRPr="0045737E" w:rsidTr="0045737E">
        <w:tc>
          <w:tcPr>
            <w:tcW w:w="234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:rsidR="0045737E" w:rsidRPr="0045737E" w:rsidRDefault="0045737E" w:rsidP="0011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Additional Testing</w:t>
            </w:r>
          </w:p>
        </w:tc>
        <w:tc>
          <w:tcPr>
            <w:tcW w:w="7380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:rsidR="0045737E" w:rsidRPr="0045737E" w:rsidRDefault="007A78D2" w:rsidP="0011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ACT or SAT</w:t>
            </w:r>
          </w:p>
        </w:tc>
      </w:tr>
      <w:tr w:rsidR="00554E2C" w:rsidRPr="0045737E" w:rsidTr="0093375B">
        <w:tc>
          <w:tcPr>
            <w:tcW w:w="2340" w:type="dxa"/>
            <w:shd w:val="clear" w:color="auto" w:fill="auto"/>
          </w:tcPr>
          <w:p w:rsidR="00554E2C" w:rsidRPr="0045737E" w:rsidRDefault="00554E2C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Eligibility Information</w:t>
            </w:r>
          </w:p>
        </w:tc>
        <w:tc>
          <w:tcPr>
            <w:tcW w:w="7380" w:type="dxa"/>
            <w:shd w:val="clear" w:color="auto" w:fill="auto"/>
          </w:tcPr>
          <w:p w:rsidR="00554E2C" w:rsidRPr="0045737E" w:rsidRDefault="00981A89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19" w:history="1">
              <w:r w:rsidR="00A066DE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http://www.ctd.northwestern.edu/numats/program/eligibility/?tag=Parents</w:t>
              </w:r>
            </w:hyperlink>
            <w:r w:rsidR="00A066DE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554E2C" w:rsidRPr="0045737E" w:rsidTr="0093375B">
        <w:tc>
          <w:tcPr>
            <w:tcW w:w="2340" w:type="dxa"/>
            <w:shd w:val="clear" w:color="auto" w:fill="auto"/>
          </w:tcPr>
          <w:p w:rsidR="00554E2C" w:rsidRPr="0045737E" w:rsidRDefault="00554E2C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FAQ</w:t>
            </w:r>
          </w:p>
        </w:tc>
        <w:tc>
          <w:tcPr>
            <w:tcW w:w="7380" w:type="dxa"/>
            <w:shd w:val="clear" w:color="auto" w:fill="auto"/>
          </w:tcPr>
          <w:p w:rsidR="00554E2C" w:rsidRPr="0045737E" w:rsidRDefault="00981A89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20" w:history="1">
              <w:r w:rsidR="00A066DE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http://www.ctd.northwestern.edu/numats/program/faq/</w:t>
              </w:r>
            </w:hyperlink>
            <w:r w:rsidR="00A066DE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554E2C" w:rsidRPr="0045737E" w:rsidTr="0093375B">
        <w:tc>
          <w:tcPr>
            <w:tcW w:w="2340" w:type="dxa"/>
            <w:shd w:val="clear" w:color="auto" w:fill="auto"/>
          </w:tcPr>
          <w:p w:rsidR="00554E2C" w:rsidRPr="0045737E" w:rsidRDefault="00554E2C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To Register</w:t>
            </w:r>
          </w:p>
        </w:tc>
        <w:tc>
          <w:tcPr>
            <w:tcW w:w="7380" w:type="dxa"/>
            <w:shd w:val="clear" w:color="auto" w:fill="auto"/>
          </w:tcPr>
          <w:p w:rsidR="00554E2C" w:rsidRPr="0045737E" w:rsidRDefault="00981A89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21" w:history="1">
              <w:r w:rsidR="00A066DE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http://www.ctd.northwestern.edu/numats/register/</w:t>
              </w:r>
            </w:hyperlink>
            <w:r w:rsidR="00A066DE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554E2C" w:rsidRPr="0045737E" w:rsidTr="0093375B">
        <w:tc>
          <w:tcPr>
            <w:tcW w:w="2340" w:type="dxa"/>
            <w:shd w:val="clear" w:color="auto" w:fill="auto"/>
          </w:tcPr>
          <w:p w:rsidR="00554E2C" w:rsidRPr="0045737E" w:rsidRDefault="00554E2C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Email C</w:t>
            </w:r>
            <w:r w:rsidR="00A066DE" w:rsidRPr="0045737E">
              <w:rPr>
                <w:rFonts w:ascii="Times New Roman" w:hAnsi="Times New Roman" w:cs="Times New Roman"/>
                <w:color w:val="000000"/>
                <w:szCs w:val="20"/>
              </w:rPr>
              <w:t>o</w:t>
            </w: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ntact</w:t>
            </w:r>
          </w:p>
        </w:tc>
        <w:tc>
          <w:tcPr>
            <w:tcW w:w="7380" w:type="dxa"/>
            <w:shd w:val="clear" w:color="auto" w:fill="auto"/>
          </w:tcPr>
          <w:p w:rsidR="00554E2C" w:rsidRPr="0045737E" w:rsidRDefault="00981A89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hyperlink r:id="rId22" w:history="1">
              <w:r w:rsidR="00A066DE" w:rsidRPr="0045737E">
                <w:rPr>
                  <w:rStyle w:val="Hyperlink"/>
                  <w:rFonts w:ascii="Times New Roman" w:hAnsi="Times New Roman" w:cs="Times New Roman"/>
                  <w:szCs w:val="20"/>
                </w:rPr>
                <w:t>numats@ctd.northwestern.edu</w:t>
              </w:r>
            </w:hyperlink>
            <w:r w:rsidR="00A066DE" w:rsidRPr="0045737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554E2C" w:rsidRPr="0045737E" w:rsidTr="0093375B">
        <w:tc>
          <w:tcPr>
            <w:tcW w:w="2340" w:type="dxa"/>
            <w:shd w:val="clear" w:color="auto" w:fill="auto"/>
          </w:tcPr>
          <w:p w:rsidR="00554E2C" w:rsidRPr="0045737E" w:rsidRDefault="00554E2C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Phone Contact</w:t>
            </w:r>
          </w:p>
        </w:tc>
        <w:tc>
          <w:tcPr>
            <w:tcW w:w="7380" w:type="dxa"/>
            <w:shd w:val="clear" w:color="auto" w:fill="auto"/>
          </w:tcPr>
          <w:p w:rsidR="00554E2C" w:rsidRPr="0045737E" w:rsidRDefault="00554E2C" w:rsidP="0055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5737E">
              <w:rPr>
                <w:rFonts w:ascii="Times New Roman" w:hAnsi="Times New Roman" w:cs="Times New Roman"/>
                <w:color w:val="000000"/>
                <w:szCs w:val="20"/>
              </w:rPr>
              <w:t>847.491.3782 extension 3</w:t>
            </w:r>
          </w:p>
        </w:tc>
      </w:tr>
    </w:tbl>
    <w:p w:rsidR="00701CA9" w:rsidRPr="00701CA9" w:rsidRDefault="00C554D6" w:rsidP="0045737E">
      <w:pPr>
        <w:rPr>
          <w:rFonts w:ascii="Times New Roman" w:hAnsi="Times New Roman" w:cs="Times New Roman"/>
          <w:szCs w:val="20"/>
        </w:rPr>
      </w:pPr>
      <w:r w:rsidRPr="0093375B">
        <w:rPr>
          <w:rFonts w:ascii="Times New Roman" w:hAnsi="Times New Roman" w:cs="Times New Roman"/>
          <w:sz w:val="22"/>
        </w:rPr>
        <w:t>Please contact your guidance counselor if you have any questions regarding interpretation of your child’s scores.</w:t>
      </w:r>
    </w:p>
    <w:sectPr w:rsidR="00701CA9" w:rsidRPr="00701CA9" w:rsidSect="00DA78F6">
      <w:headerReference w:type="default" r:id="rId23"/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98" w:rsidRDefault="00D84D98" w:rsidP="00735C4D">
      <w:r>
        <w:separator/>
      </w:r>
    </w:p>
  </w:endnote>
  <w:endnote w:type="continuationSeparator" w:id="0">
    <w:p w:rsidR="00D84D98" w:rsidRDefault="00D84D98" w:rsidP="0073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98" w:rsidRDefault="00D84D98" w:rsidP="00735C4D">
      <w:r>
        <w:separator/>
      </w:r>
    </w:p>
  </w:footnote>
  <w:footnote w:type="continuationSeparator" w:id="0">
    <w:p w:rsidR="00D84D98" w:rsidRDefault="00D84D98" w:rsidP="0073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61" w:rsidRDefault="004371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BB63B" wp14:editId="467AB892">
              <wp:simplePos x="0" y="0"/>
              <wp:positionH relativeFrom="column">
                <wp:posOffset>784225</wp:posOffset>
              </wp:positionH>
              <wp:positionV relativeFrom="paragraph">
                <wp:posOffset>163195</wp:posOffset>
              </wp:positionV>
              <wp:extent cx="5803900" cy="0"/>
              <wp:effectExtent l="0" t="19050" r="2540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63500" cap="flat" cmpd="tri" algn="ctr"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12.85pt" to="518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" strokeweight="5pt">
              <v:stroke linestyle="thickBetweenTh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D078949" wp14:editId="552AA3F6">
          <wp:simplePos x="0" y="0"/>
          <wp:positionH relativeFrom="column">
            <wp:posOffset>-304745</wp:posOffset>
          </wp:positionH>
          <wp:positionV relativeFrom="paragraph">
            <wp:posOffset>-395357</wp:posOffset>
          </wp:positionV>
          <wp:extent cx="1089328" cy="1089328"/>
          <wp:effectExtent l="0" t="0" r="0" b="0"/>
          <wp:wrapNone/>
          <wp:docPr id="4" name="Picture 4" descr="H:\1 - gifted leadership\0 - Guiding Documents\color logo with gradi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 - gifted leadership\0 - Guiding Documents\color logo with gradien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8" cy="10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E1A"/>
    <w:multiLevelType w:val="hybridMultilevel"/>
    <w:tmpl w:val="BC30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66FED"/>
    <w:multiLevelType w:val="hybridMultilevel"/>
    <w:tmpl w:val="DACA0C5A"/>
    <w:lvl w:ilvl="0" w:tplc="3F8E7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E62B9"/>
    <w:multiLevelType w:val="hybridMultilevel"/>
    <w:tmpl w:val="54CEC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0224B"/>
    <w:multiLevelType w:val="hybridMultilevel"/>
    <w:tmpl w:val="8C50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576"/>
    <w:multiLevelType w:val="hybridMultilevel"/>
    <w:tmpl w:val="472A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D6"/>
    <w:rsid w:val="000314D7"/>
    <w:rsid w:val="00055B69"/>
    <w:rsid w:val="00081C10"/>
    <w:rsid w:val="000D5F35"/>
    <w:rsid w:val="0019013F"/>
    <w:rsid w:val="001D3963"/>
    <w:rsid w:val="00296563"/>
    <w:rsid w:val="0030260A"/>
    <w:rsid w:val="003123A4"/>
    <w:rsid w:val="00365A0E"/>
    <w:rsid w:val="004267D7"/>
    <w:rsid w:val="00437161"/>
    <w:rsid w:val="0045737E"/>
    <w:rsid w:val="004715B5"/>
    <w:rsid w:val="0048594B"/>
    <w:rsid w:val="004E3D85"/>
    <w:rsid w:val="004F493E"/>
    <w:rsid w:val="0053608D"/>
    <w:rsid w:val="00554E2C"/>
    <w:rsid w:val="00561FF5"/>
    <w:rsid w:val="00570254"/>
    <w:rsid w:val="00574B9D"/>
    <w:rsid w:val="005A74B3"/>
    <w:rsid w:val="005C4976"/>
    <w:rsid w:val="005E3A86"/>
    <w:rsid w:val="006123D2"/>
    <w:rsid w:val="006203D8"/>
    <w:rsid w:val="00627A8A"/>
    <w:rsid w:val="0064450A"/>
    <w:rsid w:val="006502BA"/>
    <w:rsid w:val="006771D6"/>
    <w:rsid w:val="006A064B"/>
    <w:rsid w:val="006C6F62"/>
    <w:rsid w:val="006D0BFF"/>
    <w:rsid w:val="00701CA9"/>
    <w:rsid w:val="00715609"/>
    <w:rsid w:val="00735C4D"/>
    <w:rsid w:val="00740D09"/>
    <w:rsid w:val="00745833"/>
    <w:rsid w:val="007565BB"/>
    <w:rsid w:val="00777E0F"/>
    <w:rsid w:val="007A293F"/>
    <w:rsid w:val="007A78D2"/>
    <w:rsid w:val="007B0E46"/>
    <w:rsid w:val="007D709D"/>
    <w:rsid w:val="00836B6E"/>
    <w:rsid w:val="00892265"/>
    <w:rsid w:val="00893501"/>
    <w:rsid w:val="008A11C2"/>
    <w:rsid w:val="008E3354"/>
    <w:rsid w:val="008F6EFC"/>
    <w:rsid w:val="0093375B"/>
    <w:rsid w:val="00965420"/>
    <w:rsid w:val="00981A89"/>
    <w:rsid w:val="009A64EC"/>
    <w:rsid w:val="009C325F"/>
    <w:rsid w:val="009F37DC"/>
    <w:rsid w:val="00A06242"/>
    <w:rsid w:val="00A066DE"/>
    <w:rsid w:val="00A1600E"/>
    <w:rsid w:val="00A76289"/>
    <w:rsid w:val="00A86E8F"/>
    <w:rsid w:val="00AA14A9"/>
    <w:rsid w:val="00AB29A3"/>
    <w:rsid w:val="00AC2C74"/>
    <w:rsid w:val="00AE4B79"/>
    <w:rsid w:val="00B12193"/>
    <w:rsid w:val="00BA6A00"/>
    <w:rsid w:val="00BE631B"/>
    <w:rsid w:val="00C30482"/>
    <w:rsid w:val="00C554D6"/>
    <w:rsid w:val="00C60913"/>
    <w:rsid w:val="00C92B63"/>
    <w:rsid w:val="00CC48A7"/>
    <w:rsid w:val="00CC6294"/>
    <w:rsid w:val="00CE4423"/>
    <w:rsid w:val="00CF198B"/>
    <w:rsid w:val="00D50141"/>
    <w:rsid w:val="00D84D98"/>
    <w:rsid w:val="00D85755"/>
    <w:rsid w:val="00DA17CC"/>
    <w:rsid w:val="00DA78F6"/>
    <w:rsid w:val="00DA79DD"/>
    <w:rsid w:val="00DF062F"/>
    <w:rsid w:val="00E005B9"/>
    <w:rsid w:val="00E03F73"/>
    <w:rsid w:val="00E05762"/>
    <w:rsid w:val="00E1498D"/>
    <w:rsid w:val="00E52309"/>
    <w:rsid w:val="00E53428"/>
    <w:rsid w:val="00E76BAF"/>
    <w:rsid w:val="00EE7240"/>
    <w:rsid w:val="00F000D5"/>
    <w:rsid w:val="00F037A4"/>
    <w:rsid w:val="00F863BD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4D"/>
  </w:style>
  <w:style w:type="paragraph" w:styleId="Footer">
    <w:name w:val="footer"/>
    <w:basedOn w:val="Normal"/>
    <w:link w:val="FooterChar"/>
    <w:uiPriority w:val="99"/>
    <w:unhideWhenUsed/>
    <w:rsid w:val="00735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4D"/>
  </w:style>
  <w:style w:type="table" w:styleId="TableGrid">
    <w:name w:val="Table Grid"/>
    <w:basedOn w:val="TableNormal"/>
    <w:uiPriority w:val="59"/>
    <w:rsid w:val="006D0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D6"/>
    <w:pPr>
      <w:ind w:left="720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A06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4D"/>
  </w:style>
  <w:style w:type="paragraph" w:styleId="Footer">
    <w:name w:val="footer"/>
    <w:basedOn w:val="Normal"/>
    <w:link w:val="FooterChar"/>
    <w:uiPriority w:val="99"/>
    <w:unhideWhenUsed/>
    <w:rsid w:val="00735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4D"/>
  </w:style>
  <w:style w:type="table" w:styleId="TableGrid">
    <w:name w:val="Table Grid"/>
    <w:basedOn w:val="TableNormal"/>
    <w:uiPriority w:val="59"/>
    <w:rsid w:val="006D0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D6"/>
    <w:pPr>
      <w:ind w:left="720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A06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p.duke.edu/node/240" TargetMode="External"/><Relationship Id="rId13" Type="http://schemas.openxmlformats.org/officeDocument/2006/relationships/hyperlink" Target="http://www.education.uiowa.edu/belinblank/Students/BESTS/7-9.aspx" TargetMode="External"/><Relationship Id="rId18" Type="http://schemas.openxmlformats.org/officeDocument/2006/relationships/hyperlink" Target="http://www.ctd.northwestern.edu/numat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td.northwestern.edu/numats/regis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ip.duke.edu/node/27" TargetMode="External"/><Relationship Id="rId17" Type="http://schemas.openxmlformats.org/officeDocument/2006/relationships/hyperlink" Target="mailto:ctyinfo@jhu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ty.jhu.edu/talent/enroll/" TargetMode="External"/><Relationship Id="rId20" Type="http://schemas.openxmlformats.org/officeDocument/2006/relationships/hyperlink" Target="http://www.ctd.northwestern.edu/numats/program/faq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ly.tip.duke.ed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ty.jhu.edu/talent/ask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ip.duke.edu/node/984" TargetMode="External"/><Relationship Id="rId19" Type="http://schemas.openxmlformats.org/officeDocument/2006/relationships/hyperlink" Target="http://www.ctd.northwestern.edu/numats/program/eligibility/?tag=Par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p.duke.edu/node/966" TargetMode="External"/><Relationship Id="rId14" Type="http://schemas.openxmlformats.org/officeDocument/2006/relationships/hyperlink" Target="http://cty.jhu.edu/talent/about/who.html" TargetMode="External"/><Relationship Id="rId22" Type="http://schemas.openxmlformats.org/officeDocument/2006/relationships/hyperlink" Target="mailto:numats@ctd.northwester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quith\Desktop\Items%20for%20Overnight%20Use\BV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 Letterhead Template</Template>
  <TotalTime>1</TotalTime>
  <Pages>1</Pages>
  <Words>612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Asquith, Kristin</dc:creator>
  <cp:lastModifiedBy>Cross, Lisa</cp:lastModifiedBy>
  <cp:revision>2</cp:revision>
  <cp:lastPrinted>2014-02-28T15:10:00Z</cp:lastPrinted>
  <dcterms:created xsi:type="dcterms:W3CDTF">2014-02-28T15:11:00Z</dcterms:created>
  <dcterms:modified xsi:type="dcterms:W3CDTF">2014-02-28T15:11:00Z</dcterms:modified>
</cp:coreProperties>
</file>